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color w:val="FF0000"/>
          <w:szCs w:val="21"/>
        </w:rPr>
      </w:pPr>
      <w:r>
        <w:rPr>
          <w:rFonts w:hint="eastAsia" w:ascii="仿宋" w:hAnsi="仿宋" w:eastAsia="仿宋"/>
          <w:b/>
          <w:color w:val="FF0000"/>
          <w:szCs w:val="21"/>
        </w:rPr>
        <w:t>（请将红色字部分删掉后打印，首页单独</w:t>
      </w:r>
      <w:r>
        <w:rPr>
          <w:rFonts w:ascii="仿宋" w:hAnsi="仿宋" w:eastAsia="仿宋"/>
          <w:b/>
          <w:color w:val="FF0000"/>
          <w:szCs w:val="21"/>
        </w:rPr>
        <w:t>打印</w:t>
      </w:r>
      <w:r>
        <w:rPr>
          <w:rFonts w:hint="eastAsia" w:ascii="仿宋" w:hAnsi="仿宋" w:eastAsia="仿宋"/>
          <w:b/>
          <w:color w:val="FF0000"/>
          <w:szCs w:val="21"/>
        </w:rPr>
        <w:t>。）</w:t>
      </w:r>
    </w:p>
    <w:p>
      <w:pPr>
        <w:spacing w:line="360" w:lineRule="auto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协议</w:t>
      </w:r>
      <w:r>
        <w:rPr>
          <w:rFonts w:hint="eastAsia" w:ascii="仿宋" w:hAnsi="仿宋" w:eastAsia="仿宋"/>
          <w:sz w:val="28"/>
        </w:rPr>
        <w:t>登记编号：</w:t>
      </w:r>
    </w:p>
    <w:tbl>
      <w:tblPr>
        <w:tblStyle w:val="4"/>
        <w:tblpPr w:leftFromText="180" w:rightFromText="180" w:vertAnchor="text" w:horzAnchor="margin" w:tblpY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X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Y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both"/>
        <w:rPr>
          <w:rFonts w:ascii="仿宋" w:hAnsi="仿宋" w:eastAsia="仿宋"/>
          <w:b/>
          <w:sz w:val="36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48"/>
          <w:lang w:eastAsia="zh-CN"/>
        </w:rPr>
      </w:pPr>
      <w:r>
        <w:rPr>
          <w:rFonts w:hint="eastAsia" w:ascii="仿宋" w:hAnsi="仿宋" w:eastAsia="仿宋"/>
          <w:b/>
          <w:sz w:val="48"/>
          <w:lang w:val="en-US" w:eastAsia="zh-CN"/>
        </w:rPr>
        <w:t>饲养</w:t>
      </w:r>
      <w:r>
        <w:rPr>
          <w:rFonts w:ascii="仿宋" w:hAnsi="仿宋" w:eastAsia="仿宋"/>
          <w:b/>
          <w:sz w:val="48"/>
        </w:rPr>
        <w:t>服务</w:t>
      </w:r>
      <w:r>
        <w:rPr>
          <w:rFonts w:hint="eastAsia" w:ascii="仿宋" w:hAnsi="仿宋" w:eastAsia="仿宋"/>
          <w:b/>
          <w:sz w:val="48"/>
          <w:lang w:val="en-US" w:eastAsia="zh-CN"/>
        </w:rPr>
        <w:t>协议</w:t>
      </w:r>
    </w:p>
    <w:p>
      <w:pPr>
        <w:spacing w:line="360" w:lineRule="auto"/>
        <w:rPr>
          <w:rFonts w:ascii="仿宋" w:hAnsi="仿宋" w:eastAsia="仿宋"/>
          <w:b/>
          <w:sz w:val="28"/>
        </w:rPr>
      </w:pPr>
    </w:p>
    <w:p>
      <w:pPr>
        <w:widowControl/>
        <w:jc w:val="left"/>
        <w:rPr>
          <w:rFonts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项目名称：</w:t>
      </w:r>
      <w:r>
        <w:rPr>
          <w:rFonts w:hint="eastAsia" w:ascii="仿宋" w:hAnsi="仿宋" w:eastAsia="仿宋"/>
          <w:sz w:val="36"/>
          <w:u w:val="single"/>
        </w:rPr>
        <w:t xml:space="preserve">  </w:t>
      </w:r>
      <w:r>
        <w:rPr>
          <w:rFonts w:hint="eastAsia" w:ascii="仿宋" w:hAnsi="仿宋" w:eastAsia="仿宋"/>
          <w:color w:val="FF0000"/>
          <w:sz w:val="36"/>
          <w:u w:val="single"/>
        </w:rPr>
        <w:t>研究课题名称[实验动物</w:t>
      </w:r>
      <w:r>
        <w:rPr>
          <w:rFonts w:hint="eastAsia" w:ascii="仿宋" w:hAnsi="仿宋" w:eastAsia="仿宋"/>
          <w:color w:val="FF0000"/>
          <w:sz w:val="36"/>
          <w:u w:val="single"/>
          <w:lang w:val="en-US" w:eastAsia="zh-CN"/>
        </w:rPr>
        <w:t>类</w:t>
      </w:r>
      <w:r>
        <w:rPr>
          <w:rFonts w:hint="eastAsia" w:ascii="仿宋" w:hAnsi="仿宋" w:eastAsia="仿宋"/>
          <w:color w:val="FF0000"/>
          <w:sz w:val="36"/>
          <w:u w:val="single"/>
        </w:rPr>
        <w:t xml:space="preserve">], </w:t>
      </w:r>
      <w:r>
        <w:rPr>
          <w:rFonts w:hint="eastAsia" w:ascii="仿宋" w:hAnsi="仿宋" w:eastAsia="仿宋"/>
          <w:i/>
          <w:iCs/>
          <w:color w:val="FF0000"/>
          <w:sz w:val="36"/>
          <w:u w:val="single"/>
        </w:rPr>
        <w:t>例：</w:t>
      </w:r>
      <w:r>
        <w:rPr>
          <w:rFonts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脂联素受体 1 在类风湿关节炎发病的作用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[实验动物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val="en-US" w:eastAsia="zh-CN" w:bidi="ar"/>
        </w:rPr>
        <w:t>类</w:t>
      </w:r>
      <w:r>
        <w:rPr>
          <w:rFonts w:hint="eastAsia" w:ascii="仿宋" w:hAnsi="仿宋" w:eastAsia="仿宋" w:cs="仿宋"/>
          <w:i/>
          <w:iCs/>
          <w:color w:val="FF0000"/>
          <w:kern w:val="0"/>
          <w:sz w:val="36"/>
          <w:szCs w:val="36"/>
          <w:u w:val="single"/>
          <w:lang w:bidi="ar"/>
        </w:rPr>
        <w:t>]</w:t>
      </w:r>
      <w:r>
        <w:rPr>
          <w:rFonts w:hint="eastAsia" w:ascii="仿宋" w:hAnsi="仿宋" w:eastAsia="仿宋"/>
          <w:i/>
          <w:iCs/>
          <w:sz w:val="36"/>
          <w:u w:val="single"/>
        </w:rPr>
        <w:t xml:space="preserve">  </w:t>
      </w:r>
      <w:r>
        <w:rPr>
          <w:rFonts w:hint="eastAsia" w:ascii="仿宋" w:hAnsi="仿宋" w:eastAsia="仿宋"/>
          <w:sz w:val="36"/>
          <w:u w:val="single"/>
        </w:rPr>
        <w:t xml:space="preserve">                               </w:t>
      </w:r>
    </w:p>
    <w:p>
      <w:pPr>
        <w:spacing w:line="720" w:lineRule="auto"/>
        <w:jc w:val="left"/>
        <w:rPr>
          <w:rFonts w:ascii="仿宋" w:hAnsi="仿宋" w:eastAsia="仿宋"/>
          <w:i/>
          <w:iCs/>
          <w:sz w:val="36"/>
          <w:u w:val="single"/>
        </w:rPr>
      </w:pPr>
      <w:r>
        <w:rPr>
          <w:rFonts w:hint="eastAsia" w:ascii="仿宋" w:hAnsi="仿宋" w:eastAsia="仿宋"/>
          <w:sz w:val="36"/>
        </w:rPr>
        <w:t>委托方（甲方）：</w:t>
      </w:r>
      <w:r>
        <w:rPr>
          <w:rFonts w:hint="eastAsia" w:ascii="仿宋" w:hAnsi="仿宋" w:eastAsia="仿宋"/>
          <w:color w:val="FF0000"/>
          <w:sz w:val="36"/>
          <w:u w:val="single"/>
        </w:rPr>
        <w:t>单位（</w:t>
      </w:r>
      <w:r>
        <w:rPr>
          <w:rFonts w:ascii="仿宋" w:hAnsi="仿宋" w:eastAsia="仿宋"/>
          <w:color w:val="FF0000"/>
          <w:sz w:val="36"/>
          <w:u w:val="single"/>
        </w:rPr>
        <w:t>不</w:t>
      </w:r>
      <w:r>
        <w:rPr>
          <w:rFonts w:hint="eastAsia" w:ascii="仿宋" w:hAnsi="仿宋" w:eastAsia="仿宋"/>
          <w:color w:val="FF0000"/>
          <w:sz w:val="36"/>
          <w:u w:val="single"/>
        </w:rPr>
        <w:t>写</w:t>
      </w:r>
      <w:r>
        <w:rPr>
          <w:rFonts w:ascii="仿宋" w:hAnsi="仿宋" w:eastAsia="仿宋"/>
          <w:color w:val="FF0000"/>
          <w:sz w:val="36"/>
          <w:u w:val="single"/>
        </w:rPr>
        <w:t>科室</w:t>
      </w:r>
      <w:r>
        <w:rPr>
          <w:rFonts w:hint="eastAsia" w:ascii="仿宋" w:hAnsi="仿宋" w:eastAsia="仿宋"/>
          <w:color w:val="FF0000"/>
          <w:sz w:val="36"/>
          <w:u w:val="single"/>
        </w:rPr>
        <w:t>及课题组），</w:t>
      </w:r>
      <w:r>
        <w:rPr>
          <w:rFonts w:ascii="仿宋" w:hAnsi="仿宋" w:eastAsia="仿宋"/>
          <w:i/>
          <w:iCs/>
          <w:color w:val="FF0000"/>
          <w:sz w:val="36"/>
          <w:u w:val="single"/>
        </w:rPr>
        <w:t>例</w:t>
      </w:r>
      <w:r>
        <w:rPr>
          <w:rFonts w:hint="eastAsia" w:ascii="仿宋" w:hAnsi="仿宋" w:eastAsia="仿宋"/>
          <w:i/>
          <w:iCs/>
          <w:color w:val="FF0000"/>
          <w:sz w:val="36"/>
          <w:u w:val="single"/>
        </w:rPr>
        <w:t>：江苏省人民医院</w:t>
      </w:r>
      <w:r>
        <w:rPr>
          <w:rFonts w:hint="eastAsia" w:ascii="仿宋" w:hAnsi="仿宋" w:eastAsia="仿宋"/>
          <w:i/>
          <w:iCs/>
          <w:sz w:val="36"/>
          <w:u w:val="single"/>
        </w:rPr>
        <w:t xml:space="preserve">                        </w:t>
      </w:r>
    </w:p>
    <w:p>
      <w:pPr>
        <w:spacing w:line="720" w:lineRule="auto"/>
        <w:jc w:val="left"/>
        <w:rPr>
          <w:rFonts w:ascii="仿宋" w:hAnsi="仿宋" w:eastAsia="仿宋"/>
          <w:sz w:val="36"/>
          <w:u w:val="single"/>
        </w:rPr>
      </w:pPr>
      <w:r>
        <w:rPr>
          <w:rFonts w:hint="eastAsia" w:ascii="仿宋" w:hAnsi="仿宋" w:eastAsia="仿宋"/>
          <w:sz w:val="36"/>
        </w:rPr>
        <w:t>服务方（乙方）：</w:t>
      </w:r>
      <w:r>
        <w:rPr>
          <w:rFonts w:hint="eastAsia" w:ascii="仿宋" w:hAnsi="仿宋" w:eastAsia="仿宋"/>
          <w:sz w:val="36"/>
          <w:u w:val="single"/>
        </w:rPr>
        <w:t xml:space="preserve">      南京医科大学            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签订日期：    年    月   日</w:t>
      </w:r>
      <w:r>
        <w:rPr>
          <w:rFonts w:hint="eastAsia" w:ascii="仿宋" w:hAnsi="仿宋" w:eastAsia="仿宋"/>
          <w:color w:val="FF0000"/>
          <w:sz w:val="32"/>
        </w:rPr>
        <w:t>（</w:t>
      </w:r>
      <w:r>
        <w:rPr>
          <w:rFonts w:hint="eastAsia" w:ascii="仿宋" w:hAnsi="仿宋" w:eastAsia="仿宋"/>
          <w:b/>
          <w:color w:val="FF0000"/>
          <w:sz w:val="28"/>
        </w:rPr>
        <w:t>动物中心填写</w:t>
      </w:r>
      <w:r>
        <w:rPr>
          <w:rFonts w:hint="eastAsia" w:ascii="仿宋" w:hAnsi="仿宋" w:eastAsia="仿宋"/>
          <w:color w:val="FF0000"/>
          <w:sz w:val="32"/>
        </w:rPr>
        <w:t>）</w:t>
      </w:r>
    </w:p>
    <w:p>
      <w:pPr>
        <w:spacing w:line="360" w:lineRule="auto"/>
        <w:jc w:val="left"/>
      </w:pPr>
      <w:r>
        <w:rPr>
          <w:rFonts w:hint="eastAsia" w:ascii="仿宋" w:hAnsi="仿宋" w:eastAsia="仿宋"/>
          <w:sz w:val="32"/>
        </w:rPr>
        <w:t>有效期限：    年    月   日  至   年    月    日</w:t>
      </w:r>
      <w:r>
        <w:rPr>
          <w:rFonts w:hint="eastAsia" w:ascii="仿宋" w:hAnsi="仿宋" w:eastAsia="仿宋"/>
          <w:color w:val="FF0000"/>
          <w:sz w:val="32"/>
        </w:rPr>
        <w:t>（</w:t>
      </w:r>
      <w:r>
        <w:rPr>
          <w:rFonts w:hint="eastAsia" w:ascii="仿宋" w:hAnsi="仿宋" w:eastAsia="仿宋"/>
          <w:b/>
          <w:color w:val="FF0000"/>
          <w:sz w:val="28"/>
        </w:rPr>
        <w:t>动物中心填写</w:t>
      </w:r>
      <w:r>
        <w:rPr>
          <w:rFonts w:hint="eastAsia" w:ascii="仿宋" w:hAnsi="仿宋" w:eastAsia="仿宋"/>
          <w:color w:val="FF0000"/>
          <w:sz w:val="32"/>
        </w:rPr>
        <w:t>）</w:t>
      </w:r>
    </w:p>
    <w:p/>
    <w:p/>
    <w:p/>
    <w:p/>
    <w:p/>
    <w:p/>
    <w:p/>
    <w:p>
      <w:pPr>
        <w:widowControl/>
        <w:jc w:val="left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br w:type="page"/>
      </w:r>
    </w:p>
    <w:p>
      <w:pPr>
        <w:jc w:val="center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t>南京医科大学医药实验动物中心</w:t>
      </w:r>
    </w:p>
    <w:p>
      <w:pPr>
        <w:jc w:val="center"/>
        <w:rPr>
          <w:rStyle w:val="7"/>
          <w:rFonts w:ascii="宋体" w:hAnsi="宋体"/>
          <w:b/>
          <w:kern w:val="1"/>
          <w:sz w:val="24"/>
        </w:rPr>
      </w:pPr>
      <w:r>
        <w:rPr>
          <w:rStyle w:val="7"/>
          <w:rFonts w:ascii="宋体" w:hAnsi="宋体"/>
          <w:b/>
          <w:kern w:val="1"/>
          <w:sz w:val="24"/>
        </w:rPr>
        <w:t>实验动物饲养服务协议</w:t>
      </w:r>
      <w:r>
        <w:rPr>
          <w:rFonts w:hint="eastAsia" w:ascii="宋体" w:hAnsi="宋体" w:cs="宋体"/>
          <w:b/>
          <w:kern w:val="1"/>
          <w:sz w:val="24"/>
        </w:rPr>
        <w:t>（2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0</w:t>
      </w:r>
      <w:r>
        <w:rPr>
          <w:rFonts w:hint="eastAsia" w:ascii="宋体" w:hAnsi="宋体" w:cs="宋体"/>
          <w:b/>
          <w:kern w:val="1"/>
          <w:sz w:val="24"/>
        </w:rPr>
        <w:t>2</w:t>
      </w:r>
      <w:r>
        <w:rPr>
          <w:rFonts w:ascii="宋体" w:hAnsi="宋体" w:cs="宋体"/>
          <w:b/>
          <w:kern w:val="1"/>
          <w:sz w:val="24"/>
        </w:rPr>
        <w:t>__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SY</w:t>
      </w:r>
      <w:r>
        <w:rPr>
          <w:rFonts w:ascii="宋体" w:hAnsi="宋体" w:cs="宋体"/>
          <w:b/>
          <w:kern w:val="1"/>
          <w:sz w:val="24"/>
        </w:rPr>
        <w:t>______</w:t>
      </w:r>
      <w:r>
        <w:rPr>
          <w:rFonts w:hint="eastAsia" w:ascii="宋体" w:hAnsi="宋体" w:cs="宋体"/>
          <w:b/>
          <w:kern w:val="1"/>
          <w:sz w:val="24"/>
          <w:lang w:val="en-US" w:eastAsia="zh-CN"/>
        </w:rPr>
        <w:t>XY</w:t>
      </w:r>
      <w:r>
        <w:rPr>
          <w:rFonts w:hint="eastAsia" w:ascii="宋体" w:hAnsi="宋体" w:cs="宋体"/>
          <w:b/>
          <w:kern w:val="1"/>
          <w:sz w:val="24"/>
        </w:rPr>
        <w:t>）</w:t>
      </w:r>
    </w:p>
    <w:p>
      <w:pPr>
        <w:rPr>
          <w:rStyle w:val="7"/>
          <w:rFonts w:hAnsi="宋体"/>
          <w:b/>
          <w:sz w:val="21"/>
          <w:szCs w:val="21"/>
        </w:rPr>
      </w:pPr>
      <w:r>
        <w:rPr>
          <w:rStyle w:val="7"/>
          <w:rFonts w:hAnsi="宋体"/>
          <w:b/>
          <w:sz w:val="21"/>
          <w:szCs w:val="21"/>
        </w:rPr>
        <w:t>甲方：</w:t>
      </w:r>
      <w:r>
        <w:rPr>
          <w:rStyle w:val="7"/>
          <w:rFonts w:ascii="宋体" w:hAnsi="宋体"/>
          <w:b/>
          <w:kern w:val="1"/>
          <w:sz w:val="21"/>
          <w:szCs w:val="21"/>
        </w:rPr>
        <w:t xml:space="preserve">         </w:t>
      </w:r>
      <w:r>
        <w:rPr>
          <w:rStyle w:val="7"/>
          <w:rFonts w:hint="eastAsia" w:ascii="宋体" w:hAnsi="宋体"/>
          <w:b/>
          <w:color w:val="FF0000"/>
          <w:kern w:val="1"/>
          <w:sz w:val="21"/>
          <w:szCs w:val="21"/>
          <w:lang w:eastAsia="zh-CN"/>
        </w:rPr>
        <w:t>课题组填写</w:t>
      </w:r>
      <w:r>
        <w:rPr>
          <w:rStyle w:val="7"/>
          <w:rFonts w:ascii="宋体" w:hAnsi="宋体"/>
          <w:b/>
          <w:kern w:val="1"/>
          <w:sz w:val="21"/>
          <w:szCs w:val="21"/>
        </w:rPr>
        <w:t xml:space="preserve">                   </w:t>
      </w:r>
      <w:r>
        <w:rPr>
          <w:rFonts w:hAnsi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186690</wp:posOffset>
                </wp:positionV>
                <wp:extent cx="1839595" cy="889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9595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.65pt;margin-top:14.7pt;height:0.7pt;width:144.85pt;z-index:251660288;mso-width-relative:page;mso-height-relative:page;" filled="f" stroked="t" coordsize="21600,21600" o:gfxdata="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Uiym1wAAAAgBAAAPAAAAAAAAAAEAIAAAACIAAABk&#10;cnMvZG93bnJldi54bWxQSwECFAAUAAAACACHTuJAAnUhDQcCAAD5AwAADgAAAAAAAAABACAAAAAm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rPr>
          <w:rStyle w:val="7"/>
          <w:rFonts w:hAnsi="宋体"/>
          <w:b/>
          <w:sz w:val="21"/>
          <w:szCs w:val="21"/>
          <w:u w:val="single"/>
        </w:rPr>
      </w:pPr>
      <w:r>
        <w:rPr>
          <w:rStyle w:val="7"/>
          <w:rFonts w:hAnsi="宋体"/>
          <w:b/>
          <w:sz w:val="21"/>
          <w:szCs w:val="21"/>
        </w:rPr>
        <w:t>乙方：南京医科大学医药实验动物中心</w:t>
      </w:r>
    </w:p>
    <w:p>
      <w:pPr>
        <w:pStyle w:val="9"/>
        <w:rPr>
          <w:rStyle w:val="7"/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182880</wp:posOffset>
                </wp:positionV>
                <wp:extent cx="1228725" cy="952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5pt;margin-top:14.4pt;height:0.75pt;width:96.75pt;z-index:251661312;mso-width-relative:page;mso-height-relative:page;" filled="f" stroked="t" coordsize="21600,21600" o:gfxdata="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rwc81wAAAAkBAAAPAAAAAAAAAAEAIAAAACIAAABkcnMvZG93bnJldi54&#10;bWxQSwECFAAUAAAACACHTuJAcC8iRvsBAADv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rFonts w:hAnsi="宋体"/>
          <w:sz w:val="21"/>
          <w:szCs w:val="21"/>
        </w:rPr>
        <w:t>甲方基本信息：动物实验伦理编号IACUC：</w:t>
      </w:r>
      <w:r>
        <w:rPr>
          <w:rStyle w:val="7"/>
          <w:rFonts w:hAnsi="宋体"/>
          <w:sz w:val="21"/>
          <w:szCs w:val="21"/>
          <w:u w:val="single" w:color="000000" w:themeColor="text1"/>
        </w:rPr>
        <w:t xml:space="preserve"> </w:t>
      </w:r>
      <w:r>
        <w:rPr>
          <w:rStyle w:val="7"/>
          <w:rFonts w:hint="eastAsia" w:ascii="宋体" w:hAnsi="宋体" w:eastAsia="宋体" w:cs="Times New Roman"/>
          <w:b/>
          <w:color w:val="FF0000"/>
          <w:kern w:val="1"/>
          <w:sz w:val="21"/>
          <w:szCs w:val="21"/>
          <w:u w:val="single" w:color="000000" w:themeColor="text1"/>
          <w:lang w:val="zh-CN" w:eastAsia="zh-CN" w:bidi="ar-SA"/>
        </w:rPr>
        <w:t xml:space="preserve">课题组填写 </w:t>
      </w:r>
      <w:r>
        <w:rPr>
          <w:rStyle w:val="7"/>
          <w:rFonts w:hAnsi="宋体"/>
          <w:sz w:val="21"/>
          <w:szCs w:val="21"/>
          <w:u w:val="single"/>
        </w:rPr>
        <w:t xml:space="preserve"> </w:t>
      </w:r>
      <w:r>
        <w:rPr>
          <w:rStyle w:val="7"/>
          <w:rFonts w:hAnsi="宋体"/>
          <w:sz w:val="21"/>
          <w:szCs w:val="21"/>
        </w:rPr>
        <w:t>研究课题名</w:t>
      </w:r>
      <w:r>
        <w:rPr>
          <w:rStyle w:val="7"/>
          <w:rFonts w:hAnsi="宋体"/>
          <w:sz w:val="21"/>
          <w:szCs w:val="21"/>
          <w:u w:val="none"/>
        </w:rPr>
        <w:t>称：</w:t>
      </w:r>
      <w:r>
        <w:rPr>
          <w:rStyle w:val="7"/>
          <w:rFonts w:hAnsi="宋体"/>
          <w:i w:val="0"/>
          <w:iCs w:val="0"/>
          <w:sz w:val="21"/>
          <w:szCs w:val="21"/>
          <w:u w:val="none" w:color="auto"/>
        </w:rPr>
        <w:t xml:space="preserve"> 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none" w:color="auto"/>
          <w:lang w:eastAsia="zh-CN"/>
        </w:rPr>
        <w:t>课题组填写</w:t>
      </w:r>
      <w:r>
        <w:rPr>
          <w:rStyle w:val="7"/>
          <w:rFonts w:hAnsi="宋体"/>
          <w:i w:val="0"/>
          <w:iCs w:val="0"/>
          <w:color w:val="auto"/>
          <w:sz w:val="21"/>
          <w:szCs w:val="21"/>
          <w:u w:val="none" w:color="auto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                </w:t>
      </w:r>
    </w:p>
    <w:p>
      <w:pPr>
        <w:pStyle w:val="9"/>
        <w:rPr>
          <w:rStyle w:val="7"/>
          <w:rFonts w:hAnsi="宋体"/>
          <w:sz w:val="21"/>
          <w:szCs w:val="21"/>
        </w:rPr>
      </w:pPr>
      <w:r>
        <w:rPr>
          <w:rFonts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153670</wp:posOffset>
                </wp:positionV>
                <wp:extent cx="1818005" cy="254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800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3.5pt;margin-top:12.1pt;height:0.2pt;width:143.15pt;z-index:251663360;mso-width-relative:page;mso-height-relative:page;" filled="f" stroked="t" coordsize="21600,21600" o:gfxdata="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Pnby1wAAAAkBAAAPAAAAAAAAAAEAIAAAACIAAABk&#10;cnMvZG93bnJldi54bWxQSwECFAAUAAAACACHTuJAkMTNMwcCAAD5AwAADgAAAAAAAAABACAAAAAm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rFonts w:hAnsi="宋体"/>
          <w:sz w:val="21"/>
          <w:szCs w:val="21"/>
        </w:rPr>
        <w:t>课题经费账号：</w:t>
      </w:r>
      <w:r>
        <w:rPr>
          <w:rStyle w:val="7"/>
          <w:rFonts w:hAnsi="宋体"/>
          <w:sz w:val="21"/>
          <w:szCs w:val="21"/>
          <w:u w:val="none" w:color="auto"/>
        </w:rPr>
        <w:t xml:space="preserve">      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none" w:color="auto"/>
          <w:lang w:eastAsia="zh-CN"/>
        </w:rPr>
        <w:t>课题组填写</w:t>
      </w:r>
      <w:r>
        <w:rPr>
          <w:rStyle w:val="7"/>
          <w:rFonts w:hAnsi="宋体"/>
          <w:sz w:val="21"/>
          <w:szCs w:val="21"/>
          <w:u w:val="none" w:color="auto"/>
        </w:rPr>
        <w:t xml:space="preserve">   </w:t>
      </w:r>
    </w:p>
    <w:p>
      <w:pPr>
        <w:pStyle w:val="9"/>
        <w:rPr>
          <w:rStyle w:val="7"/>
          <w:rFonts w:hAnsi="宋体"/>
          <w:sz w:val="21"/>
          <w:szCs w:val="21"/>
          <w:u w:val="single"/>
        </w:rPr>
      </w:pPr>
      <w:r>
        <w:rPr>
          <w:rFonts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158115</wp:posOffset>
                </wp:positionV>
                <wp:extent cx="1934845" cy="698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4845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1.9pt;margin-top:12.45pt;height:0.55pt;width:152.35pt;z-index:251662336;mso-width-relative:page;mso-height-relative:page;" filled="f" stroked="t" coordsize="21600,21600" o:gfxdata="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LvyF3YAAAACQEAAA8AAAAAAAAAAQAgAAAAIgAAAGRy&#10;cy9kb3ducmV2LnhtbFBLAQIUABQAAAAIAIdO4kCJ7pc1BQIAAP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rFonts w:hAnsi="宋体"/>
          <w:sz w:val="21"/>
          <w:szCs w:val="21"/>
        </w:rPr>
        <w:t>动物品种：</w:t>
      </w:r>
      <w:r>
        <w:rPr>
          <w:rStyle w:val="7"/>
          <w:rFonts w:hAnsi="宋体"/>
          <w:sz w:val="21"/>
          <w:szCs w:val="21"/>
          <w:u w:val="single"/>
        </w:rPr>
        <w:t xml:space="preserve">       </w:t>
      </w:r>
      <w:r>
        <w:rPr>
          <w:rStyle w:val="7"/>
          <w:rFonts w:hAnsi="宋体"/>
          <w:sz w:val="21"/>
          <w:szCs w:val="21"/>
          <w:u w:val="single" w:color="000000" w:themeColor="text1"/>
        </w:rPr>
        <w:t xml:space="preserve">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课题组填写</w:t>
      </w:r>
      <w:r>
        <w:rPr>
          <w:rStyle w:val="7"/>
          <w:rFonts w:hAnsi="宋体"/>
          <w:sz w:val="21"/>
          <w:szCs w:val="21"/>
          <w:u w:val="single" w:color="auto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          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</w:rPr>
        <w:t xml:space="preserve">动物来源： </w:t>
      </w:r>
      <w:r>
        <w:rPr>
          <w:rStyle w:val="7"/>
          <w:rFonts w:hAnsi="宋体"/>
          <w:sz w:val="21"/>
          <w:szCs w:val="21"/>
          <w:u w:val="single"/>
        </w:rPr>
        <w:t xml:space="preserve">      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auto"/>
          <w:lang w:eastAsia="zh-CN"/>
        </w:rPr>
        <w:t>课题组填写</w:t>
      </w:r>
      <w:r>
        <w:rPr>
          <w:rStyle w:val="7"/>
          <w:rFonts w:hAnsi="宋体"/>
          <w:sz w:val="21"/>
          <w:szCs w:val="21"/>
          <w:u w:val="single"/>
        </w:rPr>
        <w:t xml:space="preserve">                     </w:t>
      </w:r>
    </w:p>
    <w:p>
      <w:pPr>
        <w:pStyle w:val="9"/>
        <w:rPr>
          <w:rStyle w:val="7"/>
          <w:rFonts w:hAnsi="宋体"/>
          <w:sz w:val="21"/>
          <w:szCs w:val="21"/>
          <w:u w:val="single"/>
        </w:rPr>
      </w:pPr>
      <w:r>
        <w:rPr>
          <w:rFonts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169545</wp:posOffset>
                </wp:positionV>
                <wp:extent cx="7143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pt;margin-top:13.35pt;height:0pt;width:56.25pt;z-index:251664384;mso-width-relative:page;mso-height-relative:page;" filled="f" stroked="t" coordsize="21600,21600" o:gfxdata="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lOH/dcAAAAJAQAADwAAAAAAAAABACAAAAAiAAAAZHJzL2Rvd25yZXYu&#10;eG1sUEsBAhQAFAAAAAgAh07iQJUMOiT8AQAA6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7"/>
          <w:rFonts w:hAnsi="宋体"/>
          <w:sz w:val="21"/>
          <w:szCs w:val="21"/>
        </w:rPr>
        <w:t>动物数量：</w:t>
      </w:r>
      <w:r>
        <w:rPr>
          <w:rStyle w:val="7"/>
          <w:rFonts w:hAnsi="宋体"/>
          <w:sz w:val="21"/>
          <w:szCs w:val="21"/>
          <w:u w:val="single"/>
        </w:rPr>
        <w:t xml:space="preserve">      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课题组填写</w:t>
      </w:r>
      <w:r>
        <w:rPr>
          <w:rStyle w:val="7"/>
          <w:rFonts w:hAnsi="宋体"/>
          <w:sz w:val="21"/>
          <w:szCs w:val="21"/>
          <w:u w:val="single"/>
        </w:rPr>
        <w:t xml:space="preserve">    </w:t>
      </w:r>
      <w:r>
        <w:rPr>
          <w:rStyle w:val="7"/>
          <w:rFonts w:hAnsi="宋体"/>
          <w:sz w:val="21"/>
          <w:szCs w:val="21"/>
        </w:rPr>
        <w:t>实验起止时间：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Ansi="宋体"/>
          <w:sz w:val="21"/>
          <w:szCs w:val="21"/>
          <w:u w:val="single" w:color="000000" w:themeColor="text1"/>
        </w:rPr>
        <w:t xml:space="preserve">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课题组填写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Ansi="宋体"/>
          <w:sz w:val="21"/>
          <w:szCs w:val="21"/>
        </w:rPr>
        <w:t xml:space="preserve"> 至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auto"/>
          <w:lang w:eastAsia="zh-CN"/>
        </w:rPr>
        <w:t>课题组填写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15"/>
          <w:szCs w:val="15"/>
          <w:u w:val="single" w:color="auto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        </w:t>
      </w:r>
    </w:p>
    <w:p>
      <w:pPr>
        <w:pStyle w:val="9"/>
        <w:ind w:firstLine="420" w:firstLineChars="20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为更好地发挥南京医科大学医药实验动物中心“科技支撑平台”的服务功能，支持学科建设，促进我校生物医学及生物医药研究，乙方将向甲方提供饲养服务。经甲乙双方协商达成以下</w:t>
      </w:r>
      <w:r>
        <w:rPr>
          <w:rStyle w:val="7"/>
          <w:rFonts w:hint="eastAsia" w:hAnsi="宋体"/>
          <w:sz w:val="21"/>
          <w:szCs w:val="21"/>
        </w:rPr>
        <w:t>约定</w:t>
      </w:r>
      <w:r>
        <w:rPr>
          <w:rStyle w:val="7"/>
          <w:rFonts w:hAnsi="宋体"/>
          <w:sz w:val="21"/>
          <w:szCs w:val="21"/>
        </w:rPr>
        <w:t>：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甲乙双方须共同遵守《南京医科大学实验动物管理条例》和江苏省有关实验动物和动物实验的管理规定，遵守《南京医科大学医药实验动物中心动物实验管理规定》和相关动物饲养和动物实验操作规范（SOP）。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</w:rPr>
        <w:t>为了防止交叉污染，减少生物安全事故的发生</w:t>
      </w:r>
      <w:r>
        <w:rPr>
          <w:rStyle w:val="7"/>
          <w:rFonts w:hint="eastAsia" w:hAnsi="宋体"/>
          <w:sz w:val="21"/>
          <w:szCs w:val="21"/>
          <w:lang w:eastAsia="zh-CN"/>
        </w:rPr>
        <w:t>，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甲方实验人员在</w:t>
      </w:r>
      <w:r>
        <w:rPr>
          <w:rStyle w:val="7"/>
          <w:rFonts w:hint="eastAsia" w:hAnsi="宋体"/>
          <w:sz w:val="21"/>
          <w:szCs w:val="21"/>
        </w:rPr>
        <w:t>乙方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开展实验期间，不得进入其他动物饲养设施，一经发现</w:t>
      </w:r>
      <w:r>
        <w:rPr>
          <w:rStyle w:val="7"/>
          <w:rFonts w:hint="eastAsia" w:hAnsi="宋体"/>
          <w:sz w:val="21"/>
          <w:szCs w:val="21"/>
        </w:rPr>
        <w:t>，本协议自动解约，甲方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在养</w:t>
      </w:r>
      <w:r>
        <w:rPr>
          <w:rStyle w:val="7"/>
          <w:rFonts w:hint="eastAsia" w:hAnsi="宋体"/>
          <w:sz w:val="21"/>
          <w:szCs w:val="21"/>
        </w:rPr>
        <w:t>动物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按期限自行</w:t>
      </w:r>
      <w:r>
        <w:rPr>
          <w:rStyle w:val="7"/>
          <w:rFonts w:hint="eastAsia" w:hAnsi="宋体"/>
          <w:sz w:val="21"/>
          <w:szCs w:val="21"/>
        </w:rPr>
        <w:t>处理，由此产生的损失由甲方承担</w:t>
      </w:r>
      <w:r>
        <w:rPr>
          <w:rStyle w:val="7"/>
          <w:rFonts w:hint="eastAsia" w:hAnsi="宋体"/>
          <w:sz w:val="21"/>
          <w:szCs w:val="21"/>
          <w:lang w:eastAsia="zh-CN"/>
        </w:rPr>
        <w:t>，</w:t>
      </w:r>
      <w:r>
        <w:rPr>
          <w:rStyle w:val="7"/>
          <w:rFonts w:hint="eastAsia" w:hAnsi="宋体"/>
          <w:sz w:val="21"/>
          <w:szCs w:val="21"/>
        </w:rPr>
        <w:t>且乙方一年内不接受甲方的饲养服务委托。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乙方向甲方提供所申请动物的饲养管理服务，包含日常动物饲养、清洁卫生、消毒隔离、质量监控等工作。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甲方在指定场所开展动物实验，实验结果自行负责。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int="eastAsia" w:hAnsi="宋体"/>
          <w:sz w:val="21"/>
          <w:szCs w:val="21"/>
          <w:lang w:val="en-US" w:eastAsia="zh-CN"/>
        </w:rPr>
        <w:t>饲养过程中，</w:t>
      </w:r>
      <w:r>
        <w:rPr>
          <w:rStyle w:val="7"/>
          <w:rFonts w:hAnsi="宋体"/>
          <w:sz w:val="21"/>
          <w:szCs w:val="21"/>
        </w:rPr>
        <w:t>甲乙双方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均有义务至少每周查看一次动物情况，</w:t>
      </w:r>
      <w:r>
        <w:rPr>
          <w:rStyle w:val="7"/>
          <w:rFonts w:hAnsi="宋体"/>
          <w:sz w:val="21"/>
          <w:szCs w:val="21"/>
        </w:rPr>
        <w:t>双方相互监督，遵守规定，履行职责，确保动物实验顺利实施。如发现动物异常应及时告知，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非原则性问题</w:t>
      </w:r>
      <w:r>
        <w:rPr>
          <w:rStyle w:val="7"/>
          <w:rFonts w:hAnsi="宋体"/>
          <w:sz w:val="21"/>
          <w:szCs w:val="21"/>
        </w:rPr>
        <w:t>协商解决。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由于乙方实验场所为公共实验平台，虽对每批新进动物有严格要求、对实验人员采取严格管理，但新进动物和原环境中的动物都有潜在感染的可能，如动物在实验过程中出现交叉感染，甲方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应配合乙方进行调查检测、处置异常动物。在此期间造成的损失由双方各自承担。</w:t>
      </w:r>
      <w:r>
        <w:rPr>
          <w:rStyle w:val="7"/>
          <w:rFonts w:hAnsi="宋体"/>
          <w:sz w:val="21"/>
          <w:szCs w:val="21"/>
        </w:rPr>
        <w:t>除非有证据表明乙方饲养环境和动物饲养管理不当造成动物感染，则乙方承担责任。甲方违规造成动物污染，则由甲方承担责任，并赔偿由此造成的其它动物实验的损失。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由于不可预料或不可抗拒事故发生（如大范围停电、断电、电压突然升高等）而致实验失败，所造成的损失，乙方不承担责任。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甲方向乙方支付饲养服务费用，收费标准参照学校的收费标准</w:t>
      </w:r>
      <w:r>
        <w:rPr>
          <w:rStyle w:val="7"/>
          <w:rFonts w:hint="eastAsia" w:hAnsi="宋体"/>
          <w:sz w:val="21"/>
          <w:szCs w:val="21"/>
        </w:rPr>
        <w:t>（</w:t>
      </w:r>
      <w:r>
        <w:rPr>
          <w:rStyle w:val="7"/>
          <w:rFonts w:hAnsi="宋体"/>
          <w:sz w:val="21"/>
          <w:szCs w:val="21"/>
        </w:rPr>
        <w:t>若学校收费标准调整亦随之调整</w:t>
      </w:r>
      <w:r>
        <w:rPr>
          <w:rStyle w:val="7"/>
          <w:rFonts w:hint="eastAsia" w:hAnsi="宋体"/>
          <w:sz w:val="21"/>
          <w:szCs w:val="21"/>
        </w:rPr>
        <w:t>）</w:t>
      </w:r>
      <w:r>
        <w:rPr>
          <w:rStyle w:val="7"/>
          <w:rFonts w:hAnsi="宋体"/>
          <w:sz w:val="21"/>
          <w:szCs w:val="21"/>
        </w:rPr>
        <w:t>。现行收费标准为：</w:t>
      </w:r>
      <w:r>
        <w:rPr>
          <w:rStyle w:val="7"/>
          <w:rFonts w:hAnsi="宋体"/>
          <w:sz w:val="21"/>
          <w:szCs w:val="21"/>
          <w:u w:val="single"/>
        </w:rPr>
        <w:t xml:space="preserve">     </w:t>
      </w:r>
      <w:r>
        <w:rPr>
          <w:rStyle w:val="7"/>
          <w:rFonts w:hint="eastAsia" w:hAnsi="宋体"/>
          <w:sz w:val="21"/>
          <w:szCs w:val="21"/>
          <w:u w:val="single"/>
          <w:lang w:val="en-US" w:eastAsia="zh-CN"/>
        </w:rPr>
        <w:t xml:space="preserve">     </w:t>
      </w:r>
      <w:r>
        <w:rPr>
          <w:rStyle w:val="7"/>
          <w:rFonts w:hAnsi="宋体"/>
          <w:sz w:val="21"/>
          <w:szCs w:val="21"/>
          <w:u w:val="single"/>
        </w:rPr>
        <w:t xml:space="preserve">  </w:t>
      </w:r>
      <w:r>
        <w:rPr>
          <w:rStyle w:val="7"/>
          <w:rFonts w:hAnsi="宋体"/>
          <w:sz w:val="21"/>
          <w:szCs w:val="21"/>
        </w:rPr>
        <w:t xml:space="preserve"> </w:t>
      </w:r>
      <w:r>
        <w:rPr>
          <w:rStyle w:val="7"/>
          <w:rFonts w:hint="eastAsia" w:hAnsi="宋体"/>
          <w:sz w:val="21"/>
          <w:szCs w:val="21"/>
          <w:lang w:eastAsia="zh-CN"/>
        </w:rPr>
        <w:t>（动物中心填写）</w:t>
      </w:r>
      <w:r>
        <w:rPr>
          <w:rStyle w:val="7"/>
          <w:rFonts w:hAnsi="宋体"/>
          <w:sz w:val="21"/>
          <w:szCs w:val="21"/>
        </w:rPr>
        <w:t>。</w:t>
      </w:r>
      <w:r>
        <w:rPr>
          <w:rStyle w:val="7"/>
          <w:rFonts w:hint="eastAsia" w:hAnsi="宋体"/>
          <w:sz w:val="21"/>
          <w:szCs w:val="21"/>
          <w:lang w:val="en-US" w:eastAsia="zh-CN"/>
        </w:rPr>
        <w:t>特殊照料需提前申请并视情况加收费用。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甲方于当月底前结清上月动物饲养费。逾期未交者，甲方同意乙方通过校财务处从校内课题项目经费账号</w:t>
      </w:r>
      <w:r>
        <w:rPr>
          <w:rStyle w:val="7"/>
          <w:rFonts w:hint="eastAsia" w:hAnsi="宋体"/>
          <w:sz w:val="21"/>
          <w:szCs w:val="21"/>
        </w:rPr>
        <w:t>:</w:t>
      </w:r>
      <w:r>
        <w:rPr>
          <w:rStyle w:val="7"/>
          <w:rFonts w:hAnsi="宋体"/>
          <w:sz w:val="21"/>
          <w:szCs w:val="21"/>
          <w:u w:val="single"/>
        </w:rPr>
        <w:t xml:space="preserve">    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课题组填写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15"/>
          <w:szCs w:val="15"/>
          <w:u w:val="single" w:color="000000" w:themeColor="text1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  <w:u w:val="single"/>
        </w:rPr>
        <w:t xml:space="preserve">   </w:t>
      </w:r>
      <w:r>
        <w:rPr>
          <w:rStyle w:val="7"/>
          <w:rFonts w:hAnsi="宋体"/>
          <w:sz w:val="21"/>
          <w:szCs w:val="21"/>
        </w:rPr>
        <w:t>直接扣支（甲方负责人签字：</w:t>
      </w:r>
      <w:r>
        <w:rPr>
          <w:rStyle w:val="7"/>
          <w:rFonts w:hint="eastAsia" w:ascii="宋体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课题组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21"/>
          <w:szCs w:val="21"/>
          <w:u w:val="single" w:color="000000" w:themeColor="text1"/>
          <w:lang w:eastAsia="zh-CN"/>
        </w:rPr>
        <w:t>导师签字</w:t>
      </w:r>
      <w:r>
        <w:rPr>
          <w:rStyle w:val="7"/>
          <w:rFonts w:hAnsi="宋体"/>
          <w:sz w:val="21"/>
          <w:szCs w:val="21"/>
        </w:rPr>
        <w:t xml:space="preserve"> ）；如课题经费账号余额不足抵扣实际费用或逾期20日</w:t>
      </w:r>
      <w:r>
        <w:rPr>
          <w:rStyle w:val="7"/>
          <w:rFonts w:hint="eastAsia" w:hAnsi="宋体"/>
          <w:sz w:val="21"/>
          <w:szCs w:val="21"/>
        </w:rPr>
        <w:t>未</w:t>
      </w:r>
      <w:r>
        <w:rPr>
          <w:rStyle w:val="7"/>
          <w:rFonts w:hAnsi="宋体"/>
          <w:sz w:val="21"/>
          <w:szCs w:val="21"/>
        </w:rPr>
        <w:t>缴费者，乙方有权终止动物实验，相关动物视为无主动物进行安乐死处理，由此产生的一切后果由甲方自行承担，乙方保留继续向甲方追讨所欠饲养费的权利。</w:t>
      </w:r>
    </w:p>
    <w:p>
      <w:pPr>
        <w:pStyle w:val="9"/>
        <w:numPr>
          <w:ilvl w:val="0"/>
          <w:numId w:val="1"/>
        </w:numPr>
        <w:ind w:left="0" w:firstLine="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未尽事宜，双方协商解决。本协议一式两份、甲乙双方各执一份。</w:t>
      </w:r>
    </w:p>
    <w:p>
      <w:pPr>
        <w:pStyle w:val="9"/>
        <w:numPr>
          <w:numId w:val="0"/>
        </w:numPr>
        <w:ind w:leftChars="0"/>
        <w:rPr>
          <w:rStyle w:val="7"/>
          <w:rFonts w:hAnsi="宋体"/>
          <w:sz w:val="21"/>
          <w:szCs w:val="21"/>
        </w:rPr>
      </w:pPr>
      <w:bookmarkStart w:id="0" w:name="_GoBack"/>
      <w:bookmarkEnd w:id="0"/>
    </w:p>
    <w:p>
      <w:pPr>
        <w:pStyle w:val="9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 xml:space="preserve">甲方负责人：（签字） 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21"/>
          <w:szCs w:val="21"/>
          <w:u w:val="none" w:color="auto"/>
          <w:lang w:eastAsia="zh-CN"/>
        </w:rPr>
        <w:t>导师签字</w:t>
      </w:r>
      <w:r>
        <w:rPr>
          <w:rStyle w:val="7"/>
          <w:rFonts w:hAnsi="宋体"/>
          <w:sz w:val="21"/>
          <w:szCs w:val="21"/>
          <w:u w:val="none" w:color="auto"/>
        </w:rPr>
        <w:t xml:space="preserve"> </w:t>
      </w:r>
      <w:r>
        <w:rPr>
          <w:rStyle w:val="7"/>
          <w:rFonts w:hAnsi="宋体"/>
          <w:sz w:val="21"/>
          <w:szCs w:val="21"/>
        </w:rPr>
        <w:t xml:space="preserve">   </w:t>
      </w:r>
      <w:r>
        <w:rPr>
          <w:rStyle w:val="7"/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</w:rPr>
        <w:t>乙方</w:t>
      </w:r>
      <w:r>
        <w:rPr>
          <w:rStyle w:val="7"/>
          <w:rFonts w:hint="eastAsia" w:hAnsi="宋体"/>
          <w:sz w:val="21"/>
          <w:szCs w:val="21"/>
        </w:rPr>
        <w:t>（盖章）</w:t>
      </w:r>
      <w:r>
        <w:rPr>
          <w:rStyle w:val="7"/>
          <w:rFonts w:hAnsi="宋体"/>
          <w:sz w:val="21"/>
          <w:szCs w:val="21"/>
        </w:rPr>
        <w:t>：南京医科大学医药实验动物中心</w:t>
      </w:r>
    </w:p>
    <w:p>
      <w:pPr>
        <w:pStyle w:val="9"/>
        <w:ind w:firstLine="3570" w:firstLineChars="1700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负责人：</w:t>
      </w:r>
    </w:p>
    <w:p>
      <w:pPr>
        <w:pStyle w:val="9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电话：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21"/>
          <w:szCs w:val="21"/>
          <w:u w:val="none" w:color="auto"/>
          <w:lang w:eastAsia="zh-CN"/>
        </w:rPr>
        <w:t>导师电话</w:t>
      </w:r>
      <w:r>
        <w:rPr>
          <w:rStyle w:val="7"/>
          <w:rFonts w:hAnsi="宋体"/>
          <w:sz w:val="21"/>
          <w:szCs w:val="21"/>
        </w:rPr>
        <w:t xml:space="preserve">                    电话：</w:t>
      </w:r>
    </w:p>
    <w:p>
      <w:pPr>
        <w:pStyle w:val="9"/>
        <w:rPr>
          <w:rStyle w:val="7"/>
          <w:rFonts w:hAnsi="宋体"/>
          <w:sz w:val="21"/>
          <w:szCs w:val="21"/>
        </w:rPr>
      </w:pPr>
      <w:r>
        <w:rPr>
          <w:rStyle w:val="7"/>
          <w:rFonts w:hAnsi="宋体"/>
          <w:sz w:val="21"/>
          <w:szCs w:val="21"/>
        </w:rPr>
        <w:t>邮箱：</w:t>
      </w:r>
      <w:r>
        <w:rPr>
          <w:rStyle w:val="7"/>
          <w:rFonts w:hint="eastAsia" w:hAnsi="宋体"/>
          <w:b/>
          <w:i w:val="0"/>
          <w:iCs w:val="0"/>
          <w:color w:val="FF0000"/>
          <w:kern w:val="1"/>
          <w:sz w:val="21"/>
          <w:szCs w:val="21"/>
          <w:u w:val="none" w:color="auto"/>
          <w:lang w:eastAsia="zh-CN"/>
        </w:rPr>
        <w:t xml:space="preserve">导师邮箱  </w:t>
      </w:r>
      <w:r>
        <w:rPr>
          <w:rStyle w:val="7"/>
          <w:rFonts w:hAnsi="宋体"/>
          <w:sz w:val="21"/>
          <w:szCs w:val="21"/>
        </w:rPr>
        <w:t xml:space="preserve">                  邮箱：</w:t>
      </w:r>
    </w:p>
    <w:p>
      <w:pPr>
        <w:rPr>
          <w:rStyle w:val="7"/>
          <w:rFonts w:ascii="宋体" w:hAnsi="宋体"/>
          <w:color w:val="000000"/>
          <w:kern w:val="0"/>
        </w:rPr>
      </w:pPr>
      <w:r>
        <w:rPr>
          <w:rStyle w:val="7"/>
          <w:rFonts w:hAnsi="宋体"/>
          <w:sz w:val="21"/>
          <w:szCs w:val="21"/>
        </w:rPr>
        <w:t xml:space="preserve">日期：     年    月    日       </w:t>
      </w:r>
      <w:r>
        <w:rPr>
          <w:rStyle w:val="7"/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Style w:val="7"/>
          <w:rFonts w:hAnsi="宋体"/>
          <w:sz w:val="21"/>
          <w:szCs w:val="21"/>
        </w:rPr>
        <w:t xml:space="preserve"> 日期：    年    月    日     </w:t>
      </w:r>
      <w:r>
        <w:rPr>
          <w:rStyle w:val="7"/>
          <w:rFonts w:hAnsi="宋体"/>
          <w:b/>
          <w:sz w:val="21"/>
          <w:szCs w:val="21"/>
        </w:rPr>
        <w:t xml:space="preserve"> 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C04AB"/>
    <w:multiLevelType w:val="multilevel"/>
    <w:tmpl w:val="683C04AB"/>
    <w:lvl w:ilvl="0" w:tentative="0">
      <w:start w:val="1"/>
      <w:numFmt w:val="decimal"/>
      <w:lvlText w:val="%1."/>
      <w:lvlJc w:val="left"/>
      <w:pPr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YTg1ZTRhZjRmOGUyYTM3OWY3Zjg2ZDIwNGJhMzYifQ=="/>
    <w:docVar w:name="KSO_WPS_MARK_KEY" w:val="8c170561-8ca2-4ead-b61c-9d9f10bd672e"/>
  </w:docVars>
  <w:rsids>
    <w:rsidRoot w:val="61F25B70"/>
    <w:rsid w:val="00347D24"/>
    <w:rsid w:val="00442374"/>
    <w:rsid w:val="00466A82"/>
    <w:rsid w:val="005A4806"/>
    <w:rsid w:val="0C88165E"/>
    <w:rsid w:val="159A5A39"/>
    <w:rsid w:val="1E423E86"/>
    <w:rsid w:val="266206CC"/>
    <w:rsid w:val="2BF03493"/>
    <w:rsid w:val="2E7046A9"/>
    <w:rsid w:val="2EF60E7B"/>
    <w:rsid w:val="32914D7C"/>
    <w:rsid w:val="3DBF72EE"/>
    <w:rsid w:val="403905F1"/>
    <w:rsid w:val="5057381F"/>
    <w:rsid w:val="50BD1283"/>
    <w:rsid w:val="5AE816C6"/>
    <w:rsid w:val="61F25B70"/>
    <w:rsid w:val="63EC60AE"/>
    <w:rsid w:val="6BD07BF0"/>
    <w:rsid w:val="6F317FA4"/>
    <w:rsid w:val="743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qFormat/>
    <w:uiPriority w:val="0"/>
  </w:style>
  <w:style w:type="paragraph" w:customStyle="1" w:styleId="8">
    <w:name w:val="UserStyle_1"/>
    <w:autoRedefine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UserStyle_0"/>
    <w:autoRedefine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1314</Words>
  <Characters>1335</Characters>
  <Lines>13</Lines>
  <Paragraphs>3</Paragraphs>
  <TotalTime>0</TotalTime>
  <ScaleCrop>false</ScaleCrop>
  <LinksUpToDate>false</LinksUpToDate>
  <CharactersWithSpaces>1703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2022-07-07T04:08:00Z</dcterms:created>
  <dc:creator>jinanan</dc:creator>
  <cp:lastModifiedBy>张爱华</cp:lastModifiedBy>
  <dcterms:modified xsi:type="dcterms:W3CDTF">2024-04-01T03:25:31Z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732C413A1B584621A2011A328CD5D9F0_13</vt:lpwstr>
  </property>
</Properties>
</file>